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CF" w:rsidRPr="00491590" w:rsidRDefault="006477CF" w:rsidP="006477C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1590">
        <w:rPr>
          <w:rFonts w:ascii="Corbel" w:hAnsi="Corbel"/>
          <w:b/>
          <w:bCs/>
          <w:sz w:val="24"/>
          <w:szCs w:val="24"/>
        </w:rPr>
        <w:t xml:space="preserve">   </w:t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477CF" w:rsidRPr="00491590" w:rsidRDefault="006477CF" w:rsidP="006477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>SYLABUS</w:t>
      </w:r>
    </w:p>
    <w:p w:rsidR="006477CF" w:rsidRPr="00491590" w:rsidRDefault="006477CF" w:rsidP="006477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91590">
        <w:rPr>
          <w:rFonts w:ascii="Corbel" w:hAnsi="Corbel"/>
          <w:i/>
          <w:smallCaps/>
          <w:sz w:val="24"/>
          <w:szCs w:val="24"/>
        </w:rPr>
        <w:t>20</w:t>
      </w:r>
      <w:r w:rsidR="00CD255E">
        <w:rPr>
          <w:rFonts w:ascii="Corbel" w:hAnsi="Corbel"/>
          <w:i/>
          <w:smallCaps/>
          <w:sz w:val="24"/>
          <w:szCs w:val="24"/>
        </w:rPr>
        <w:t>20</w:t>
      </w:r>
      <w:r w:rsidRPr="00491590">
        <w:rPr>
          <w:rFonts w:ascii="Corbel" w:hAnsi="Corbel"/>
          <w:i/>
          <w:smallCaps/>
          <w:sz w:val="24"/>
          <w:szCs w:val="24"/>
        </w:rPr>
        <w:t>-202</w:t>
      </w:r>
      <w:r w:rsidR="00CD255E">
        <w:rPr>
          <w:rFonts w:ascii="Corbel" w:hAnsi="Corbel"/>
          <w:i/>
          <w:smallCaps/>
          <w:sz w:val="24"/>
          <w:szCs w:val="24"/>
        </w:rPr>
        <w:t>5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491590">
        <w:rPr>
          <w:rFonts w:ascii="Corbel" w:hAnsi="Corbel"/>
          <w:sz w:val="24"/>
          <w:szCs w:val="24"/>
        </w:rPr>
        <w:t>)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</w:t>
      </w:r>
      <w:r w:rsidR="00CD255E">
        <w:rPr>
          <w:rFonts w:ascii="Corbel" w:hAnsi="Corbel"/>
          <w:sz w:val="24"/>
          <w:szCs w:val="24"/>
        </w:rPr>
        <w:t>20</w:t>
      </w:r>
      <w:r>
        <w:rPr>
          <w:rFonts w:ascii="Corbel" w:hAnsi="Corbel"/>
          <w:sz w:val="24"/>
          <w:szCs w:val="24"/>
        </w:rPr>
        <w:t>/20</w:t>
      </w:r>
      <w:r w:rsidR="00CD255E">
        <w:rPr>
          <w:rFonts w:ascii="Corbel" w:hAnsi="Corbel"/>
          <w:sz w:val="24"/>
          <w:szCs w:val="24"/>
        </w:rPr>
        <w:t>21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Bezpieczeństwo i higiena pracy w instytucjach edukacyjnych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prow</w:t>
            </w:r>
            <w:r w:rsidRPr="00491590">
              <w:rPr>
                <w:rFonts w:ascii="Corbel" w:hAnsi="Corbel"/>
                <w:sz w:val="24"/>
                <w:szCs w:val="24"/>
              </w:rPr>
              <w:t>a</w:t>
            </w:r>
            <w:r w:rsidRPr="00491590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477CF" w:rsidRPr="00491590" w:rsidRDefault="00B16442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 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realiz</w:t>
            </w:r>
            <w:r w:rsidRPr="00491590">
              <w:rPr>
                <w:rFonts w:ascii="Corbel" w:hAnsi="Corbel"/>
                <w:sz w:val="24"/>
                <w:szCs w:val="24"/>
              </w:rPr>
              <w:t>u</w:t>
            </w:r>
            <w:r w:rsidRPr="00491590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477CF" w:rsidRPr="00491590" w:rsidRDefault="00F07F50" w:rsidP="00B164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Pedagogika Przedszkolna i W</w:t>
            </w:r>
            <w:r w:rsidR="006477CF"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czesnoszkolna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7CF" w:rsidRPr="00491590" w:rsidRDefault="00EF131E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647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G. Organizacja pracy przedszkola i szkoły z elementami prawa oświ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towego i praw dziecka oraz kultu</w:t>
            </w:r>
            <w:r w:rsidR="00B82C81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ra przedszkola i szkoły, w tym  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zakresie kształcenia uczniów ze specjalnymi potrzebami edukacy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nymi i niepełnosprawnościami.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491590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491590">
              <w:rPr>
                <w:rFonts w:ascii="Corbel" w:hAnsi="Corbel"/>
                <w:sz w:val="24"/>
                <w:szCs w:val="24"/>
              </w:rPr>
              <w:t>o</w:t>
            </w:r>
            <w:r w:rsidRPr="00491590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6477CF" w:rsidRPr="00B82C81" w:rsidRDefault="006477CF" w:rsidP="006477CF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* </w:t>
      </w:r>
      <w:r w:rsidRPr="00491590">
        <w:rPr>
          <w:rFonts w:ascii="Corbel" w:hAnsi="Corbel"/>
          <w:i/>
          <w:sz w:val="24"/>
          <w:szCs w:val="24"/>
        </w:rPr>
        <w:t>-</w:t>
      </w:r>
      <w:r w:rsidRPr="00491590">
        <w:rPr>
          <w:rFonts w:ascii="Corbel" w:hAnsi="Corbel"/>
          <w:b w:val="0"/>
          <w:i/>
          <w:sz w:val="24"/>
          <w:szCs w:val="24"/>
        </w:rPr>
        <w:t>opcjonalni</w:t>
      </w:r>
      <w:r w:rsidRPr="00491590">
        <w:rPr>
          <w:rFonts w:ascii="Corbel" w:hAnsi="Corbel"/>
          <w:b w:val="0"/>
          <w:sz w:val="24"/>
          <w:szCs w:val="24"/>
        </w:rPr>
        <w:t>e,</w:t>
      </w:r>
      <w:r w:rsidRPr="00491590">
        <w:rPr>
          <w:rFonts w:ascii="Corbel" w:hAnsi="Corbel"/>
          <w:i/>
          <w:sz w:val="24"/>
          <w:szCs w:val="24"/>
        </w:rPr>
        <w:t xml:space="preserve"> </w:t>
      </w:r>
      <w:r w:rsidRPr="004915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77CF" w:rsidRPr="00491590" w:rsidRDefault="006477CF" w:rsidP="006477CF">
      <w:pPr>
        <w:pStyle w:val="Podpunkty"/>
        <w:ind w:left="284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477CF" w:rsidRPr="00491590" w:rsidTr="009B63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Semestr</w:t>
            </w:r>
          </w:p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Wykł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Konw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Sem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Prakt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Inne (j</w:t>
            </w:r>
            <w:r w:rsidRPr="00491590">
              <w:rPr>
                <w:rFonts w:ascii="Corbel" w:hAnsi="Corbel"/>
                <w:szCs w:val="24"/>
              </w:rPr>
              <w:t>a</w:t>
            </w:r>
            <w:r w:rsidRPr="00491590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15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77CF" w:rsidRPr="00491590" w:rsidTr="009B630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0A0F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77CF" w:rsidRPr="00491590" w:rsidRDefault="006477CF" w:rsidP="006477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1.2.</w:t>
      </w:r>
      <w:r w:rsidRPr="004915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77CF" w:rsidRPr="00491590" w:rsidRDefault="00EF131E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/>
          <w:b w:val="0"/>
          <w:szCs w:val="24"/>
        </w:rPr>
        <w:t>☒</w:t>
      </w:r>
      <w:r w:rsidR="006477CF" w:rsidRPr="00491590">
        <w:rPr>
          <w:rFonts w:ascii="Corbel" w:eastAsia="MS Gothic" w:hAnsi="Corbel"/>
          <w:b w:val="0"/>
          <w:szCs w:val="24"/>
        </w:rPr>
        <w:t xml:space="preserve"> </w:t>
      </w:r>
      <w:r w:rsidR="006477CF" w:rsidRPr="004915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77CF" w:rsidRPr="00491590" w:rsidRDefault="006477CF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1590">
        <w:rPr>
          <w:rFonts w:ascii="Segoe UI Symbol" w:eastAsia="MS Gothic" w:hAnsi="Segoe UI Symbol" w:cs="Segoe UI Symbol"/>
          <w:b w:val="0"/>
          <w:szCs w:val="24"/>
        </w:rPr>
        <w:t>☐</w:t>
      </w:r>
      <w:r w:rsidRPr="004915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77CF" w:rsidRPr="006477CF" w:rsidRDefault="006477CF" w:rsidP="006477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1.3 </w:t>
      </w:r>
      <w:r w:rsidRPr="00491590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491590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 xml:space="preserve">2.Wymagania wstępne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siadać wiedzę na temat najważniejszych instytucji prawa pracy (w szczególności z zakresu cz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ści ogólnej indywidualnego prawa pracy).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odpunkty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>3.1 Cele przedmiotu</w:t>
      </w:r>
    </w:p>
    <w:p w:rsidR="006477CF" w:rsidRPr="00491590" w:rsidRDefault="006477CF" w:rsidP="006477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Student powinien zapoznać się z materiałem normatywnym z zakresu indywidualnego </w:t>
            </w:r>
          </w:p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 w:rsidRPr="0049159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 z zakresu be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pieczeństwa i higieny pracy w instytucjach edukacyjnych, uzupełniającym omawiane praktyczne aspekty poszczególnych instytucji prawa.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zywania problemów z zakresu bezpieczeństwa i higieny pracy w instytucjach edukacy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nych.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7CF" w:rsidRPr="00491590" w:rsidRDefault="006477CF" w:rsidP="006477C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>3.2 Efekty uczenia się dla przedmiotu</w:t>
      </w:r>
      <w:r w:rsidRPr="00491590">
        <w:rPr>
          <w:rFonts w:ascii="Corbel" w:hAnsi="Corbel"/>
          <w:sz w:val="24"/>
          <w:szCs w:val="24"/>
        </w:rPr>
        <w:t xml:space="preserve"> </w:t>
      </w:r>
    </w:p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77CF" w:rsidRPr="00491590" w:rsidTr="009B630D">
        <w:tc>
          <w:tcPr>
            <w:tcW w:w="1701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4915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477CF" w:rsidRPr="00491590" w:rsidRDefault="006477CF" w:rsidP="00647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Pr="0049159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czych, ze szczególnym uwzględnieniem przedszkola i szk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ły podstawowej.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w przedszkolu i szkole.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z nauczycielami i specjalistami w celu rozw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ju swojej profesjonalnej wiedzy.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3.3 Treści programowe </w:t>
      </w:r>
      <w:r w:rsidRPr="00491590">
        <w:rPr>
          <w:rFonts w:ascii="Corbel" w:hAnsi="Corbel"/>
          <w:sz w:val="24"/>
          <w:szCs w:val="24"/>
        </w:rPr>
        <w:t xml:space="preserve">  </w:t>
      </w: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wykładu </w:t>
      </w:r>
    </w:p>
    <w:p w:rsidR="006477CF" w:rsidRPr="00491590" w:rsidRDefault="006477CF" w:rsidP="006477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Regulacje prawne w zakresie ochrony pracy, ze szczególnym uwzględnieniem zagadnień z z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Czynniki zagrożeń zawodowych, ze szczególnym uwzględnieniem zagadnień z zakresu bezpi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 xml:space="preserve">Ergonomia w kształtowaniu warunków pracy, ze szczególnym uwzględnieniem zagadnień 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br/>
              <w:t>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Ochrona przeciwpożarowa, ze szczególnym uwzględnieniem zagadnień z zakresu bezpiecze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ń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Pierwsza pomoc w stanach zagrożenia życia i zdrowia, ze szczególnym uwzględnieniem zaga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d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nień z zakresu bezpieczeństwa i higieny pracy w instytucjach edukacyjnych</w:t>
            </w:r>
          </w:p>
        </w:tc>
      </w:tr>
    </w:tbl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77CF" w:rsidRPr="00491590" w:rsidRDefault="006477CF" w:rsidP="006477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3.4 Metody dydaktyczne</w:t>
      </w:r>
      <w:r w:rsidRPr="00491590">
        <w:rPr>
          <w:rFonts w:ascii="Corbel" w:hAnsi="Corbel"/>
          <w:b w:val="0"/>
          <w:smallCaps w:val="0"/>
          <w:szCs w:val="24"/>
        </w:rPr>
        <w:t xml:space="preserve">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 METODY I KRYTERIA OCENY 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4.1 Sposoby weryfikacji efektów uczenia się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477CF" w:rsidRPr="00491590" w:rsidTr="009B630D">
        <w:tc>
          <w:tcPr>
            <w:tcW w:w="196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915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915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77CF" w:rsidRPr="00491590" w:rsidRDefault="006477CF" w:rsidP="006477C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1590">
              <w:rPr>
                <w:rFonts w:ascii="Corbel" w:eastAsia="Cambria" w:hAnsi="Corbel"/>
                <w:sz w:val="24"/>
                <w:szCs w:val="24"/>
              </w:rPr>
              <w:t>Test zaliczeniowy zawiera 15 pytań. Za każde pytanie student uzyskuje 1 punkt. Do pozytywn</w:t>
            </w:r>
            <w:r w:rsidRPr="00491590">
              <w:rPr>
                <w:rFonts w:ascii="Corbel" w:eastAsia="Cambria" w:hAnsi="Corbel"/>
                <w:sz w:val="24"/>
                <w:szCs w:val="24"/>
              </w:rPr>
              <w:t>e</w:t>
            </w:r>
            <w:r w:rsidRPr="00491590">
              <w:rPr>
                <w:rFonts w:ascii="Corbel" w:eastAsia="Cambria" w:hAnsi="Corbel"/>
                <w:sz w:val="24"/>
                <w:szCs w:val="24"/>
              </w:rPr>
              <w:t xml:space="preserve">go zaliczenia egzaminu wymagane jest uzyskanie 8 punktów. 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77CF" w:rsidRPr="00491590" w:rsidTr="009B630D">
        <w:tc>
          <w:tcPr>
            <w:tcW w:w="4962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491590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491590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491590">
              <w:rPr>
                <w:rFonts w:ascii="Corbel" w:hAnsi="Corbel"/>
                <w:sz w:val="24"/>
                <w:szCs w:val="24"/>
              </w:rPr>
              <w:t>n</w:t>
            </w:r>
            <w:r w:rsidRPr="00491590">
              <w:rPr>
                <w:rFonts w:ascii="Corbel" w:hAnsi="Corbel"/>
                <w:sz w:val="24"/>
                <w:szCs w:val="24"/>
              </w:rPr>
              <w:t>ta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15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491590">
        <w:rPr>
          <w:rFonts w:ascii="Corbel" w:hAnsi="Corbel"/>
          <w:b w:val="0"/>
          <w:i/>
          <w:smallCaps w:val="0"/>
          <w:szCs w:val="24"/>
        </w:rPr>
        <w:t>n</w:t>
      </w:r>
      <w:r w:rsidRPr="00491590">
        <w:rPr>
          <w:rFonts w:ascii="Corbel" w:hAnsi="Corbel"/>
          <w:b w:val="0"/>
          <w:i/>
          <w:smallCaps w:val="0"/>
          <w:szCs w:val="24"/>
        </w:rPr>
        <w:t>ta.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A0FF8" w:rsidRPr="00491590" w:rsidRDefault="000A0FF8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477CF" w:rsidRPr="00491590" w:rsidRDefault="006477CF" w:rsidP="000A0F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7. LITERATURA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77CF" w:rsidRPr="00491590" w:rsidRDefault="006477CF" w:rsidP="009B6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Łukaszewski S. (pod red.): Bezpieczeństwo, higiena i ochrona pracy w szkolnictwie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Bakuła W.: BHP w szkole. Praktyczny podręcznik z dokumentacją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M.: BHP w szkole. Bezpiecznie od momentu wejścia na teren szkoły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Ciborowski P.: Bezpieczeństwo i higiena w szkole</w:t>
            </w:r>
          </w:p>
          <w:p w:rsidR="006477CF" w:rsidRPr="00B82C81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Netczuk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R.: Prawne podstawy bezpieczeństwa dzieci i młodzieży, I</w:t>
            </w:r>
            <w:r w:rsidRPr="00491590">
              <w:rPr>
                <w:rFonts w:ascii="Corbel" w:hAnsi="Corbel"/>
                <w:sz w:val="24"/>
                <w:szCs w:val="24"/>
              </w:rPr>
              <w:t>n</w:t>
            </w:r>
            <w:r w:rsidRPr="00491590">
              <w:rPr>
                <w:rFonts w:ascii="Corbel" w:hAnsi="Corbel"/>
                <w:sz w:val="24"/>
                <w:szCs w:val="24"/>
              </w:rPr>
              <w:t>stytut Badań w Oświacie</w:t>
            </w:r>
          </w:p>
        </w:tc>
      </w:tr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Liszcz T.: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Stelina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J.(pod red.):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Barzycka-Banaszczyk</w:t>
            </w:r>
            <w:proofErr w:type="spellEnd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 xml:space="preserve"> M.: Prawo pracy</w:t>
            </w:r>
          </w:p>
          <w:p w:rsidR="006477CF" w:rsidRPr="00B82C81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Florek L.: Prawo pracy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2B5B17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B17" w:rsidRDefault="002B5B17" w:rsidP="006477CF">
      <w:pPr>
        <w:spacing w:after="0" w:line="240" w:lineRule="auto"/>
      </w:pPr>
      <w:r>
        <w:separator/>
      </w:r>
    </w:p>
  </w:endnote>
  <w:endnote w:type="continuationSeparator" w:id="0">
    <w:p w:rsidR="002B5B17" w:rsidRDefault="002B5B17" w:rsidP="0064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B17" w:rsidRDefault="002B5B17" w:rsidP="006477CF">
      <w:pPr>
        <w:spacing w:after="0" w:line="240" w:lineRule="auto"/>
      </w:pPr>
      <w:r>
        <w:separator/>
      </w:r>
    </w:p>
  </w:footnote>
  <w:footnote w:type="continuationSeparator" w:id="0">
    <w:p w:rsidR="002B5B17" w:rsidRDefault="002B5B17" w:rsidP="006477CF">
      <w:pPr>
        <w:spacing w:after="0" w:line="240" w:lineRule="auto"/>
      </w:pPr>
      <w:r>
        <w:continuationSeparator/>
      </w:r>
    </w:p>
  </w:footnote>
  <w:footnote w:id="1">
    <w:p w:rsidR="006477CF" w:rsidRDefault="006477CF" w:rsidP="006477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CF"/>
    <w:rsid w:val="000A0FF8"/>
    <w:rsid w:val="00271C71"/>
    <w:rsid w:val="002B5B17"/>
    <w:rsid w:val="006477CF"/>
    <w:rsid w:val="007D5FCF"/>
    <w:rsid w:val="008B34E1"/>
    <w:rsid w:val="008D2741"/>
    <w:rsid w:val="00A1551A"/>
    <w:rsid w:val="00B16442"/>
    <w:rsid w:val="00B82C81"/>
    <w:rsid w:val="00BA6C81"/>
    <w:rsid w:val="00CB000D"/>
    <w:rsid w:val="00CD255E"/>
    <w:rsid w:val="00D965B0"/>
    <w:rsid w:val="00E57A8F"/>
    <w:rsid w:val="00E92392"/>
    <w:rsid w:val="00EF131E"/>
    <w:rsid w:val="00F0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C7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912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10</cp:revision>
  <cp:lastPrinted>2020-10-19T06:28:00Z</cp:lastPrinted>
  <dcterms:created xsi:type="dcterms:W3CDTF">2019-11-13T22:03:00Z</dcterms:created>
  <dcterms:modified xsi:type="dcterms:W3CDTF">2021-10-06T09:49:00Z</dcterms:modified>
</cp:coreProperties>
</file>